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72B" w:rsidRDefault="0041672B" w:rsidP="00E760ED">
      <w:pPr>
        <w:keepNext/>
        <w:spacing w:before="240" w:after="60" w:line="240" w:lineRule="auto"/>
        <w:jc w:val="center"/>
        <w:outlineLvl w:val="1"/>
        <w:rPr>
          <w:rFonts w:ascii="Cambria" w:eastAsia="Times New Roman" w:hAnsi="Cambria" w:cs="Times New Roman"/>
          <w:bCs/>
          <w:iCs/>
          <w:sz w:val="24"/>
          <w:szCs w:val="24"/>
        </w:rPr>
      </w:pPr>
    </w:p>
    <w:p w:rsidR="0041672B" w:rsidRDefault="0041672B" w:rsidP="00E760ED">
      <w:pPr>
        <w:keepNext/>
        <w:spacing w:before="240" w:after="60" w:line="240" w:lineRule="auto"/>
        <w:jc w:val="center"/>
        <w:outlineLvl w:val="1"/>
        <w:rPr>
          <w:rFonts w:ascii="Cambria" w:eastAsia="Times New Roman" w:hAnsi="Cambria" w:cs="Times New Roman"/>
          <w:bCs/>
          <w:iCs/>
          <w:sz w:val="24"/>
          <w:szCs w:val="24"/>
        </w:rPr>
      </w:pPr>
    </w:p>
    <w:p w:rsidR="0041672B" w:rsidRDefault="0041672B" w:rsidP="00E760ED">
      <w:pPr>
        <w:keepNext/>
        <w:spacing w:before="240" w:after="60" w:line="240" w:lineRule="auto"/>
        <w:jc w:val="center"/>
        <w:outlineLvl w:val="1"/>
        <w:rPr>
          <w:rFonts w:ascii="Cambria" w:eastAsia="Times New Roman" w:hAnsi="Cambria" w:cs="Times New Roman"/>
          <w:bCs/>
          <w:iCs/>
          <w:sz w:val="24"/>
          <w:szCs w:val="24"/>
        </w:rPr>
      </w:pPr>
    </w:p>
    <w:p w:rsidR="0041672B" w:rsidRDefault="0041672B" w:rsidP="00E760ED">
      <w:pPr>
        <w:keepNext/>
        <w:spacing w:before="240" w:after="60" w:line="240" w:lineRule="auto"/>
        <w:jc w:val="center"/>
        <w:outlineLvl w:val="1"/>
        <w:rPr>
          <w:rFonts w:ascii="Cambria" w:eastAsia="Times New Roman" w:hAnsi="Cambria" w:cs="Times New Roman"/>
          <w:bCs/>
          <w:iCs/>
          <w:sz w:val="24"/>
          <w:szCs w:val="24"/>
        </w:rPr>
      </w:pPr>
    </w:p>
    <w:p w:rsidR="0041672B" w:rsidRDefault="0041672B" w:rsidP="00E760ED">
      <w:pPr>
        <w:keepNext/>
        <w:spacing w:before="240" w:after="60" w:line="240" w:lineRule="auto"/>
        <w:jc w:val="center"/>
        <w:outlineLvl w:val="1"/>
        <w:rPr>
          <w:rFonts w:ascii="Cambria" w:eastAsia="Times New Roman" w:hAnsi="Cambria" w:cs="Times New Roman"/>
          <w:bCs/>
          <w:iCs/>
          <w:sz w:val="24"/>
          <w:szCs w:val="24"/>
        </w:rPr>
      </w:pPr>
    </w:p>
    <w:p w:rsidR="00E760ED" w:rsidRPr="00E760ED" w:rsidRDefault="00E760ED" w:rsidP="00E760ED">
      <w:pPr>
        <w:keepNext/>
        <w:spacing w:before="240" w:after="60" w:line="240" w:lineRule="auto"/>
        <w:jc w:val="center"/>
        <w:outlineLvl w:val="1"/>
        <w:rPr>
          <w:rFonts w:ascii="Cambria" w:eastAsia="Times New Roman" w:hAnsi="Cambria" w:cs="Times New Roman"/>
          <w:bCs/>
          <w:iCs/>
          <w:sz w:val="24"/>
          <w:szCs w:val="24"/>
        </w:rPr>
      </w:pPr>
      <w:r w:rsidRPr="00E760ED">
        <w:rPr>
          <w:rFonts w:ascii="Cambria" w:eastAsia="Times New Roman" w:hAnsi="Cambria" w:cs="Times New Roman"/>
          <w:bCs/>
          <w:iCs/>
          <w:sz w:val="24"/>
          <w:szCs w:val="24"/>
        </w:rPr>
        <w:t>АКТ</w:t>
      </w:r>
    </w:p>
    <w:p w:rsidR="00E760ED" w:rsidRPr="00E760ED" w:rsidRDefault="00E760ED" w:rsidP="00E760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испытаний в целях утверждения типа </w:t>
      </w:r>
      <w:r w:rsidR="00DA3361">
        <w:rPr>
          <w:rFonts w:ascii="Times New Roman" w:eastAsia="Times New Roman" w:hAnsi="Times New Roman" w:cs="Times New Roman"/>
          <w:sz w:val="24"/>
          <w:szCs w:val="24"/>
        </w:rPr>
        <w:t>поточных влагомеров скважинной продукции ПВСП-01,</w:t>
      </w:r>
    </w:p>
    <w:p w:rsidR="00E760ED" w:rsidRDefault="00234176" w:rsidP="00E760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представленных</w:t>
      </w:r>
      <w:r w:rsidR="00DA33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>ООО «</w:t>
      </w:r>
      <w:proofErr w:type="spellStart"/>
      <w:r w:rsidR="00DA3361">
        <w:rPr>
          <w:rFonts w:ascii="Times New Roman" w:eastAsia="Times New Roman" w:hAnsi="Times New Roman" w:cs="Times New Roman"/>
          <w:sz w:val="24"/>
          <w:szCs w:val="24"/>
        </w:rPr>
        <w:t>Татинтек</w:t>
      </w:r>
      <w:proofErr w:type="spellEnd"/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76D6A">
        <w:rPr>
          <w:rFonts w:ascii="Times New Roman" w:eastAsia="Times New Roman" w:hAnsi="Times New Roman" w:cs="Times New Roman"/>
          <w:sz w:val="24"/>
          <w:szCs w:val="24"/>
        </w:rPr>
        <w:t xml:space="preserve">, г. </w:t>
      </w:r>
      <w:r w:rsidR="00DA3361">
        <w:rPr>
          <w:rFonts w:ascii="Times New Roman" w:eastAsia="Times New Roman" w:hAnsi="Times New Roman" w:cs="Times New Roman"/>
          <w:sz w:val="24"/>
          <w:szCs w:val="24"/>
        </w:rPr>
        <w:t>Альметьевск</w:t>
      </w:r>
    </w:p>
    <w:p w:rsidR="00E760ED" w:rsidRPr="00E760ED" w:rsidRDefault="00E760ED" w:rsidP="00E760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760ED" w:rsidRPr="00E760ED" w:rsidRDefault="00E760ED" w:rsidP="00E760E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1 ГЦИ СИ ФГУП «ВНИИР» провел испытания в целях утверждения типа </w:t>
      </w:r>
      <w:r w:rsidR="00DA3361">
        <w:rPr>
          <w:rFonts w:ascii="Times New Roman" w:eastAsia="Times New Roman" w:hAnsi="Times New Roman" w:cs="Times New Roman"/>
          <w:sz w:val="24"/>
          <w:szCs w:val="24"/>
        </w:rPr>
        <w:t>поточных влагомеров скважинной продукции ПВСП-01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>,  изготовленн</w:t>
      </w:r>
      <w:r w:rsidR="00234176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DA33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3361" w:rsidRPr="00E760ED">
        <w:rPr>
          <w:rFonts w:ascii="Times New Roman" w:eastAsia="Times New Roman" w:hAnsi="Times New Roman" w:cs="Times New Roman"/>
          <w:sz w:val="24"/>
          <w:szCs w:val="24"/>
        </w:rPr>
        <w:t>ООО «</w:t>
      </w:r>
      <w:proofErr w:type="spellStart"/>
      <w:r w:rsidR="00DA3361">
        <w:rPr>
          <w:rFonts w:ascii="Times New Roman" w:eastAsia="Times New Roman" w:hAnsi="Times New Roman" w:cs="Times New Roman"/>
          <w:sz w:val="24"/>
          <w:szCs w:val="24"/>
        </w:rPr>
        <w:t>Татинтек</w:t>
      </w:r>
      <w:proofErr w:type="spellEnd"/>
      <w:r w:rsidR="00DA3361" w:rsidRPr="00E760ED">
        <w:rPr>
          <w:rFonts w:ascii="Times New Roman" w:eastAsia="Times New Roman" w:hAnsi="Times New Roman" w:cs="Times New Roman"/>
          <w:sz w:val="24"/>
          <w:szCs w:val="24"/>
        </w:rPr>
        <w:t>»</w:t>
      </w:r>
      <w:r w:rsidR="00DA3361">
        <w:rPr>
          <w:rFonts w:ascii="Times New Roman" w:eastAsia="Times New Roman" w:hAnsi="Times New Roman" w:cs="Times New Roman"/>
          <w:sz w:val="24"/>
          <w:szCs w:val="24"/>
        </w:rPr>
        <w:t>, г. Альметьевск</w:t>
      </w:r>
      <w:r w:rsidR="00176D6A" w:rsidRPr="00176D6A">
        <w:rPr>
          <w:rFonts w:ascii="Times New Roman" w:eastAsia="Times New Roman" w:hAnsi="Times New Roman" w:cs="Times New Roman"/>
          <w:sz w:val="24"/>
          <w:szCs w:val="24"/>
        </w:rPr>
        <w:t xml:space="preserve">, ул. </w:t>
      </w:r>
      <w:r w:rsidR="00DA3361" w:rsidRPr="00E875E5">
        <w:rPr>
          <w:rFonts w:ascii="Times New Roman" w:hAnsi="Times New Roman" w:cs="Times New Roman"/>
          <w:sz w:val="24"/>
          <w:szCs w:val="24"/>
        </w:rPr>
        <w:t>Мира, д. 4</w:t>
      </w:r>
      <w:r w:rsidR="00176D6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76D6A" w:rsidRPr="00176D6A">
        <w:rPr>
          <w:rFonts w:ascii="Times New Roman" w:eastAsia="Times New Roman" w:hAnsi="Times New Roman" w:cs="Times New Roman"/>
          <w:sz w:val="24"/>
          <w:szCs w:val="24"/>
        </w:rPr>
        <w:t xml:space="preserve">тел. </w:t>
      </w:r>
      <w:r w:rsidR="00DA3361" w:rsidRPr="00E875E5">
        <w:rPr>
          <w:rFonts w:ascii="Times New Roman" w:hAnsi="Times New Roman" w:cs="Times New Roman"/>
          <w:sz w:val="24"/>
          <w:szCs w:val="24"/>
        </w:rPr>
        <w:t>+7 (8553) 314-707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760ED" w:rsidRPr="00E760ED" w:rsidRDefault="00E760ED" w:rsidP="00E760E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Испытания проведены в период с </w:t>
      </w:r>
      <w:r w:rsidR="00E40AE1" w:rsidRPr="00E40A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4351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3361">
        <w:rPr>
          <w:rFonts w:ascii="Times New Roman" w:eastAsia="Times New Roman" w:hAnsi="Times New Roman" w:cs="Times New Roman"/>
          <w:sz w:val="24"/>
          <w:szCs w:val="24"/>
        </w:rPr>
        <w:t>июня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C91FBE">
        <w:rPr>
          <w:rFonts w:ascii="Times New Roman" w:eastAsia="Times New Roman" w:hAnsi="Times New Roman" w:cs="Times New Roman"/>
          <w:sz w:val="24"/>
          <w:szCs w:val="24"/>
        </w:rPr>
        <w:t>2</w:t>
      </w:r>
      <w:r w:rsidR="00DA3361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="00E40AE1">
        <w:rPr>
          <w:rFonts w:ascii="Times New Roman" w:eastAsia="Times New Roman" w:hAnsi="Times New Roman" w:cs="Times New Roman"/>
          <w:sz w:val="24"/>
          <w:szCs w:val="24"/>
        </w:rPr>
        <w:t>ию</w:t>
      </w:r>
      <w:r w:rsidR="00DA3361">
        <w:rPr>
          <w:rFonts w:ascii="Times New Roman" w:eastAsia="Times New Roman" w:hAnsi="Times New Roman" w:cs="Times New Roman"/>
          <w:sz w:val="24"/>
          <w:szCs w:val="24"/>
        </w:rPr>
        <w:t>л</w:t>
      </w:r>
      <w:r w:rsidR="00E40AE1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 2014 г. на основании заявк</w:t>
      </w:r>
      <w:proofErr w:type="gramStart"/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DA3361" w:rsidRPr="00E760ED">
        <w:rPr>
          <w:rFonts w:ascii="Times New Roman" w:eastAsia="Times New Roman" w:hAnsi="Times New Roman" w:cs="Times New Roman"/>
          <w:sz w:val="24"/>
          <w:szCs w:val="24"/>
        </w:rPr>
        <w:t>ООО</w:t>
      </w:r>
      <w:proofErr w:type="gramEnd"/>
      <w:r w:rsidR="00DA3361" w:rsidRPr="00E760ED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DA3361">
        <w:rPr>
          <w:rFonts w:ascii="Times New Roman" w:eastAsia="Times New Roman" w:hAnsi="Times New Roman" w:cs="Times New Roman"/>
          <w:sz w:val="24"/>
          <w:szCs w:val="24"/>
        </w:rPr>
        <w:t>Татинтек</w:t>
      </w:r>
      <w:proofErr w:type="spellEnd"/>
      <w:r w:rsidR="00DA3361" w:rsidRPr="00E760ED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22BB9">
        <w:rPr>
          <w:rFonts w:ascii="Times New Roman" w:eastAsia="Times New Roman" w:hAnsi="Times New Roman" w:cs="Times New Roman"/>
          <w:sz w:val="24"/>
          <w:szCs w:val="24"/>
        </w:rPr>
        <w:t xml:space="preserve"> исх. №</w:t>
      </w:r>
      <w:r w:rsidR="00FF69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51851291-01</w:t>
      </w:r>
      <w:r w:rsidR="00E40AE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760ED" w:rsidRPr="00E760ED" w:rsidRDefault="00E760ED" w:rsidP="00E760ED">
      <w:pPr>
        <w:spacing w:after="0" w:line="240" w:lineRule="auto"/>
        <w:ind w:right="-4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>Испытания проводились на испытательн</w:t>
      </w:r>
      <w:r w:rsidR="00122BB9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 баз</w:t>
      </w:r>
      <w:r w:rsidR="00122BB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  ГЦИ СИ ФГУП «ВНИИР» </w:t>
      </w:r>
    </w:p>
    <w:p w:rsidR="00E760ED" w:rsidRPr="00E760ED" w:rsidRDefault="00E760ED" w:rsidP="00E760ED">
      <w:pPr>
        <w:spacing w:after="0" w:line="240" w:lineRule="auto"/>
        <w:ind w:right="-4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Start"/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proofErr w:type="gramEnd"/>
      <w:r w:rsidRPr="00E760ED">
        <w:rPr>
          <w:rFonts w:ascii="Times New Roman" w:eastAsia="Times New Roman" w:hAnsi="Times New Roman" w:cs="Times New Roman"/>
          <w:sz w:val="24"/>
          <w:szCs w:val="24"/>
        </w:rPr>
        <w:t>а испытания ГЦИ С</w:t>
      </w:r>
      <w:r w:rsidR="00C6261A">
        <w:rPr>
          <w:rFonts w:ascii="Times New Roman" w:eastAsia="Times New Roman" w:hAnsi="Times New Roman" w:cs="Times New Roman"/>
          <w:sz w:val="24"/>
          <w:szCs w:val="24"/>
        </w:rPr>
        <w:t>И ФГУП «ВНИИР» были представлен</w:t>
      </w:r>
      <w:r w:rsidR="005A07D5">
        <w:rPr>
          <w:rFonts w:ascii="Times New Roman" w:eastAsia="Times New Roman" w:hAnsi="Times New Roman" w:cs="Times New Roman"/>
          <w:sz w:val="24"/>
          <w:szCs w:val="24"/>
        </w:rPr>
        <w:t xml:space="preserve">ы два 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>экземпляр</w:t>
      </w:r>
      <w:r w:rsidR="005A07D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3361">
        <w:rPr>
          <w:rFonts w:ascii="Times New Roman" w:eastAsia="Times New Roman" w:hAnsi="Times New Roman" w:cs="Times New Roman"/>
          <w:sz w:val="24"/>
          <w:szCs w:val="24"/>
        </w:rPr>
        <w:t>поточных влагомеров скважинной продукции ПВСП-01</w:t>
      </w:r>
      <w:r w:rsidR="00176D6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 зав</w:t>
      </w:r>
      <w:r w:rsidR="00C6261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5A07D5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DA3361">
        <w:rPr>
          <w:rFonts w:ascii="Times New Roman" w:eastAsia="Times New Roman" w:hAnsi="Times New Roman" w:cs="Times New Roman"/>
          <w:sz w:val="24"/>
          <w:szCs w:val="24"/>
        </w:rPr>
        <w:t>001</w:t>
      </w:r>
      <w:r w:rsidR="005A07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A3361">
        <w:rPr>
          <w:rFonts w:ascii="Times New Roman" w:eastAsia="Times New Roman" w:hAnsi="Times New Roman" w:cs="Times New Roman"/>
          <w:sz w:val="24"/>
          <w:szCs w:val="24"/>
        </w:rPr>
        <w:t>002</w:t>
      </w:r>
      <w:r w:rsidR="00C6261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760ED" w:rsidRPr="00E760ED" w:rsidRDefault="00E760ED" w:rsidP="00E760E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3 ГЦИ СИ ФГУП «ВНИИР» провел испытания </w:t>
      </w:r>
      <w:r w:rsidR="00DA3361">
        <w:rPr>
          <w:rFonts w:ascii="Times New Roman" w:eastAsia="Times New Roman" w:hAnsi="Times New Roman" w:cs="Times New Roman"/>
          <w:sz w:val="24"/>
          <w:szCs w:val="24"/>
        </w:rPr>
        <w:t>поточных влагомеров скважинной продукции ПВСП-01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документом «</w:t>
      </w:r>
      <w:r w:rsidR="00DA3361">
        <w:rPr>
          <w:rFonts w:ascii="Times New Roman" w:eastAsia="Times New Roman" w:hAnsi="Times New Roman" w:cs="Times New Roman"/>
          <w:sz w:val="24"/>
          <w:szCs w:val="24"/>
        </w:rPr>
        <w:t>Поточные влагомеры скважинной продукции ПВСП-01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>. Программа испытаний в целях утверждения типа», разработанным и утвержденным ГЦИ СИ ФГУП «ВНИИР».</w:t>
      </w:r>
    </w:p>
    <w:p w:rsidR="00E760ED" w:rsidRPr="00E760ED" w:rsidRDefault="00E760ED" w:rsidP="00E760E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>4 Результаты испытаний положительные.</w:t>
      </w:r>
    </w:p>
    <w:p w:rsidR="00E760ED" w:rsidRPr="00E760ED" w:rsidRDefault="00CD2596" w:rsidP="00E760E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 xml:space="preserve"> результате проведенных испытаний для </w:t>
      </w:r>
      <w:r w:rsidR="00DA3361">
        <w:rPr>
          <w:rFonts w:ascii="Times New Roman" w:eastAsia="Times New Roman" w:hAnsi="Times New Roman" w:cs="Times New Roman"/>
          <w:sz w:val="24"/>
          <w:szCs w:val="24"/>
        </w:rPr>
        <w:t>поточных влагомеров скважинной продукции ПВСП-01</w:t>
      </w:r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 xml:space="preserve"> установлены следующие метрологические и технические характеристики:</w:t>
      </w:r>
    </w:p>
    <w:tbl>
      <w:tblPr>
        <w:tblStyle w:val="ab"/>
        <w:tblW w:w="10490" w:type="dxa"/>
        <w:tblInd w:w="108" w:type="dxa"/>
        <w:tblLook w:val="04A0"/>
      </w:tblPr>
      <w:tblGrid>
        <w:gridCol w:w="5637"/>
        <w:gridCol w:w="4853"/>
      </w:tblGrid>
      <w:tr w:rsidR="00DA3361" w:rsidRPr="00E875E5" w:rsidTr="00DA3361">
        <w:trPr>
          <w:trHeight w:val="321"/>
          <w:tblHeader/>
        </w:trPr>
        <w:tc>
          <w:tcPr>
            <w:tcW w:w="5637" w:type="dxa"/>
            <w:vAlign w:val="center"/>
          </w:tcPr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Наименование характеристики</w:t>
            </w:r>
          </w:p>
        </w:tc>
        <w:tc>
          <w:tcPr>
            <w:tcW w:w="4853" w:type="dxa"/>
            <w:vAlign w:val="center"/>
          </w:tcPr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Значение характеристики</w:t>
            </w:r>
          </w:p>
        </w:tc>
      </w:tr>
      <w:tr w:rsidR="00DA3361" w:rsidRPr="00E875E5" w:rsidTr="00DA3361">
        <w:tc>
          <w:tcPr>
            <w:tcW w:w="5637" w:type="dxa"/>
            <w:vAlign w:val="center"/>
          </w:tcPr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Диапазон измерений влагомер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 xml:space="preserve"> ПВСП-01, % объемной доли воды</w:t>
            </w:r>
          </w:p>
        </w:tc>
        <w:tc>
          <w:tcPr>
            <w:tcW w:w="4853" w:type="dxa"/>
            <w:vAlign w:val="center"/>
          </w:tcPr>
          <w:p w:rsidR="00DA3361" w:rsidRPr="004D1255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т 0 до 100</w:t>
            </w:r>
          </w:p>
        </w:tc>
      </w:tr>
      <w:tr w:rsidR="00DA3361" w:rsidRPr="00E875E5" w:rsidTr="00DA3361">
        <w:trPr>
          <w:trHeight w:val="1695"/>
        </w:trPr>
        <w:tc>
          <w:tcPr>
            <w:tcW w:w="5637" w:type="dxa"/>
            <w:vAlign w:val="center"/>
          </w:tcPr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Пределы допускаемой абсолютной погрешности влагомер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 xml:space="preserve"> ПВСП-01, % объемной доли воды</w:t>
            </w:r>
          </w:p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- при измерении влагосодержания в диапазоне от 0 до 50% объемной доли воды</w:t>
            </w:r>
          </w:p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- при измерении влагосодержания в диапазоне от 50 до 100% объемной доли воды</w:t>
            </w:r>
          </w:p>
        </w:tc>
        <w:tc>
          <w:tcPr>
            <w:tcW w:w="4853" w:type="dxa"/>
            <w:vAlign w:val="center"/>
          </w:tcPr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361" w:rsidRPr="0029623B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361" w:rsidRPr="0029623B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361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±0,5</w:t>
            </w:r>
          </w:p>
          <w:p w:rsidR="00DA3361" w:rsidRPr="00EE2AE1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±1,5</w:t>
            </w:r>
          </w:p>
        </w:tc>
      </w:tr>
      <w:tr w:rsidR="00DA3361" w:rsidRPr="00E875E5" w:rsidTr="00DA3361">
        <w:tc>
          <w:tcPr>
            <w:tcW w:w="5637" w:type="dxa"/>
            <w:vAlign w:val="center"/>
          </w:tcPr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Диапазон содержания массовой доли солей в жидкости, %</w:t>
            </w:r>
          </w:p>
        </w:tc>
        <w:tc>
          <w:tcPr>
            <w:tcW w:w="4853" w:type="dxa"/>
            <w:vAlign w:val="center"/>
          </w:tcPr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не регламентируется</w:t>
            </w:r>
          </w:p>
        </w:tc>
      </w:tr>
      <w:tr w:rsidR="00DA3361" w:rsidRPr="00E875E5" w:rsidTr="00DA3361">
        <w:tc>
          <w:tcPr>
            <w:tcW w:w="5637" w:type="dxa"/>
            <w:vAlign w:val="center"/>
          </w:tcPr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Качественный состав нефтепродуктов</w:t>
            </w:r>
          </w:p>
        </w:tc>
        <w:tc>
          <w:tcPr>
            <w:tcW w:w="4853" w:type="dxa"/>
            <w:vAlign w:val="center"/>
          </w:tcPr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не регламентируется</w:t>
            </w:r>
          </w:p>
        </w:tc>
      </w:tr>
      <w:tr w:rsidR="00DA3361" w:rsidRPr="00E875E5" w:rsidTr="00DA3361">
        <w:tc>
          <w:tcPr>
            <w:tcW w:w="5637" w:type="dxa"/>
            <w:vAlign w:val="center"/>
          </w:tcPr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Содержание газовой фракции в общем объеме жидкости, %, не более</w:t>
            </w:r>
          </w:p>
        </w:tc>
        <w:tc>
          <w:tcPr>
            <w:tcW w:w="4853" w:type="dxa"/>
            <w:vAlign w:val="center"/>
          </w:tcPr>
          <w:p w:rsidR="00DA3361" w:rsidRPr="004D1255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A3361" w:rsidRPr="00E875E5" w:rsidTr="00DA3361">
        <w:tc>
          <w:tcPr>
            <w:tcW w:w="5637" w:type="dxa"/>
            <w:vAlign w:val="center"/>
          </w:tcPr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 xml:space="preserve">Расход анализируемой жидкости, </w:t>
            </w:r>
            <w:proofErr w:type="gramStart"/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³/ч</w:t>
            </w:r>
          </w:p>
        </w:tc>
        <w:tc>
          <w:tcPr>
            <w:tcW w:w="4853" w:type="dxa"/>
            <w:vAlign w:val="center"/>
          </w:tcPr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т 0 до 18</w:t>
            </w:r>
          </w:p>
        </w:tc>
      </w:tr>
      <w:tr w:rsidR="00DA3361" w:rsidRPr="00E875E5" w:rsidTr="00DA3361">
        <w:tc>
          <w:tcPr>
            <w:tcW w:w="5637" w:type="dxa"/>
            <w:vAlign w:val="center"/>
          </w:tcPr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Диапазон рабочих температур анализируемой жидкости,º</w:t>
            </w:r>
            <w:proofErr w:type="gramStart"/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853" w:type="dxa"/>
            <w:vAlign w:val="center"/>
          </w:tcPr>
          <w:p w:rsidR="00DA3361" w:rsidRPr="004D1255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т 0 до 90</w:t>
            </w:r>
          </w:p>
        </w:tc>
      </w:tr>
      <w:tr w:rsidR="00DA3361" w:rsidRPr="00E875E5" w:rsidTr="00DA3361">
        <w:tc>
          <w:tcPr>
            <w:tcW w:w="5637" w:type="dxa"/>
            <w:vAlign w:val="center"/>
          </w:tcPr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Максимальное рабочее давление, МПа</w:t>
            </w:r>
          </w:p>
        </w:tc>
        <w:tc>
          <w:tcPr>
            <w:tcW w:w="4853" w:type="dxa"/>
            <w:vAlign w:val="center"/>
          </w:tcPr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A3361" w:rsidRPr="00E875E5" w:rsidTr="00DA3361">
        <w:tc>
          <w:tcPr>
            <w:tcW w:w="5637" w:type="dxa"/>
            <w:vAlign w:val="center"/>
          </w:tcPr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Диапазон плотности анализируемой жидкости, </w:t>
            </w:r>
            <w:proofErr w:type="gramStart"/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/м³</w:t>
            </w:r>
          </w:p>
        </w:tc>
        <w:tc>
          <w:tcPr>
            <w:tcW w:w="4853" w:type="dxa"/>
            <w:vAlign w:val="center"/>
          </w:tcPr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не регламентируется</w:t>
            </w:r>
          </w:p>
        </w:tc>
      </w:tr>
      <w:tr w:rsidR="00DA3361" w:rsidRPr="00E875E5" w:rsidTr="00DA3361">
        <w:tc>
          <w:tcPr>
            <w:tcW w:w="5637" w:type="dxa"/>
            <w:vAlign w:val="center"/>
          </w:tcPr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Вид исполнения</w:t>
            </w:r>
          </w:p>
        </w:tc>
        <w:tc>
          <w:tcPr>
            <w:tcW w:w="4853" w:type="dxa"/>
            <w:vAlign w:val="center"/>
          </w:tcPr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- фланцевый;</w:t>
            </w:r>
          </w:p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- быстроразъемное соединение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(БРС)</w:t>
            </w:r>
          </w:p>
        </w:tc>
      </w:tr>
      <w:tr w:rsidR="00DA3361" w:rsidRPr="00E875E5" w:rsidTr="00DA3361">
        <w:tc>
          <w:tcPr>
            <w:tcW w:w="5637" w:type="dxa"/>
            <w:vAlign w:val="center"/>
          </w:tcPr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 xml:space="preserve">Потребляемая мощность, не более, </w:t>
            </w:r>
            <w:proofErr w:type="gramStart"/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4853" w:type="dxa"/>
            <w:vAlign w:val="center"/>
          </w:tcPr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DA3361" w:rsidRPr="00E875E5" w:rsidTr="00DA3361">
        <w:tc>
          <w:tcPr>
            <w:tcW w:w="5637" w:type="dxa"/>
            <w:vAlign w:val="center"/>
          </w:tcPr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Параметры электрического питания:</w:t>
            </w:r>
          </w:p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 xml:space="preserve">- напряжение постоянного тока, </w:t>
            </w:r>
            <w:proofErr w:type="gramStart"/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853" w:type="dxa"/>
            <w:vAlign w:val="center"/>
          </w:tcPr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15 ± 4</w:t>
            </w:r>
          </w:p>
        </w:tc>
      </w:tr>
      <w:tr w:rsidR="00DA3361" w:rsidRPr="00E875E5" w:rsidTr="00DA3361">
        <w:tc>
          <w:tcPr>
            <w:tcW w:w="5637" w:type="dxa"/>
            <w:vAlign w:val="center"/>
          </w:tcPr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Условия эксплуатации:</w:t>
            </w:r>
          </w:p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Диапазон температуры окружающей среды, º</w:t>
            </w:r>
            <w:proofErr w:type="gramStart"/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Относительная влажность воздуха, % при плюс 35</w:t>
            </w:r>
            <w:proofErr w:type="gramStart"/>
            <w:r w:rsidRPr="00A72D40">
              <w:rPr>
                <w:rFonts w:ascii="Times New Roman" w:hAnsi="Times New Roman" w:cs="Times New Roman"/>
                <w:sz w:val="24"/>
                <w:szCs w:val="24"/>
              </w:rPr>
              <w:t xml:space="preserve"> ºС</w:t>
            </w:r>
            <w:proofErr w:type="gramEnd"/>
          </w:p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Работоспособность при пониженном атмосферном давлении, кПа</w:t>
            </w:r>
          </w:p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Работоспособность в условиях инея и росы</w:t>
            </w:r>
          </w:p>
        </w:tc>
        <w:tc>
          <w:tcPr>
            <w:tcW w:w="4853" w:type="dxa"/>
            <w:vAlign w:val="center"/>
          </w:tcPr>
          <w:p w:rsidR="00DA3361" w:rsidRPr="004D1255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A72D40">
              <w:rPr>
                <w:rFonts w:ascii="Times New Roman" w:hAnsi="Times New Roman" w:cs="Times New Roman"/>
                <w:sz w:val="24"/>
                <w:szCs w:val="24"/>
              </w:rPr>
              <w:t xml:space="preserve"> минус 50 до плюс 55</w:t>
            </w:r>
          </w:p>
          <w:p w:rsidR="00DA3361" w:rsidRPr="004D1255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от 0 до 98</w:t>
            </w:r>
          </w:p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до 60</w:t>
            </w:r>
          </w:p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A3361" w:rsidRPr="00E875E5" w:rsidTr="00DA3361">
        <w:tc>
          <w:tcPr>
            <w:tcW w:w="5637" w:type="dxa"/>
            <w:vAlign w:val="center"/>
          </w:tcPr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Назначенный срок службы, лет</w:t>
            </w:r>
          </w:p>
        </w:tc>
        <w:tc>
          <w:tcPr>
            <w:tcW w:w="4853" w:type="dxa"/>
            <w:vAlign w:val="center"/>
          </w:tcPr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A3361" w:rsidRPr="00E875E5" w:rsidTr="00DA3361">
        <w:trPr>
          <w:trHeight w:val="1352"/>
        </w:trPr>
        <w:tc>
          <w:tcPr>
            <w:tcW w:w="5637" w:type="dxa"/>
          </w:tcPr>
          <w:p w:rsidR="00DA3361" w:rsidRPr="00A72D40" w:rsidRDefault="00DA3361" w:rsidP="0074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размеры, </w:t>
            </w:r>
            <w:proofErr w:type="gramStart"/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4853" w:type="dxa"/>
          </w:tcPr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1115х690х300</w:t>
            </w:r>
          </w:p>
          <w:p w:rsidR="00DA3361" w:rsidRPr="00A72D40" w:rsidRDefault="00DA3361" w:rsidP="0074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40">
              <w:rPr>
                <w:rFonts w:ascii="Times New Roman" w:hAnsi="Times New Roman" w:cs="Times New Roman"/>
                <w:sz w:val="24"/>
                <w:szCs w:val="24"/>
              </w:rPr>
              <w:t>(определяются размерами измерительной линии и могут варьироваться в каждом конкретном случае при оформлении заказа)</w:t>
            </w:r>
          </w:p>
        </w:tc>
      </w:tr>
    </w:tbl>
    <w:p w:rsidR="00E760ED" w:rsidRPr="00E760ED" w:rsidRDefault="00E760ED" w:rsidP="00CD2596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Опробована методика поверки: «Инструкция. ГСИ. </w:t>
      </w:r>
      <w:r w:rsidR="00DA3361">
        <w:rPr>
          <w:rFonts w:ascii="Times New Roman" w:eastAsia="Times New Roman" w:hAnsi="Times New Roman" w:cs="Times New Roman"/>
          <w:sz w:val="24"/>
          <w:szCs w:val="24"/>
        </w:rPr>
        <w:t>Поточные влагомеры скважинной продукции ПВСП-01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. Методика поверки </w:t>
      </w:r>
      <w:r w:rsidR="008E5301" w:rsidRPr="008E5301">
        <w:rPr>
          <w:rFonts w:ascii="Times New Roman" w:eastAsia="Times New Roman" w:hAnsi="Times New Roman" w:cs="Times New Roman"/>
          <w:sz w:val="24"/>
          <w:szCs w:val="24"/>
        </w:rPr>
        <w:t xml:space="preserve">МП </w:t>
      </w:r>
      <w:r w:rsidR="0085413A">
        <w:rPr>
          <w:rFonts w:ascii="Times New Roman" w:eastAsia="Times New Roman" w:hAnsi="Times New Roman" w:cs="Times New Roman"/>
          <w:sz w:val="24"/>
          <w:szCs w:val="24"/>
          <w:lang w:val="en-US"/>
        </w:rPr>
        <w:t>0174-6-2014</w:t>
      </w:r>
      <w:r w:rsidR="008E5301" w:rsidRPr="008E5301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C5AF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760ED" w:rsidRPr="00E760ED" w:rsidRDefault="00E760ED" w:rsidP="00E760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>Рекомендован интервал между поверками: 1 год.</w:t>
      </w:r>
    </w:p>
    <w:p w:rsidR="00E760ED" w:rsidRPr="00E760ED" w:rsidRDefault="00E760ED" w:rsidP="00E760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>Разработан проект описания типа средства измерений.</w:t>
      </w:r>
    </w:p>
    <w:p w:rsidR="00E760ED" w:rsidRPr="006A04D4" w:rsidRDefault="00E760ED" w:rsidP="005C24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>6 Обязательные метрологические и технические требования к средствам измерений</w:t>
      </w:r>
      <w:r w:rsidR="000364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04D4" w:rsidRPr="006A04D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A04D4">
        <w:rPr>
          <w:rFonts w:ascii="Times New Roman" w:eastAsia="Times New Roman" w:hAnsi="Times New Roman" w:cs="Times New Roman"/>
          <w:sz w:val="24"/>
          <w:szCs w:val="24"/>
        </w:rPr>
        <w:t>ГОСТ 8.</w:t>
      </w:r>
      <w:bookmarkStart w:id="0" w:name="_GoBack"/>
      <w:bookmarkEnd w:id="0"/>
      <w:r w:rsidR="000364ED">
        <w:rPr>
          <w:rFonts w:ascii="Times New Roman" w:eastAsia="Times New Roman" w:hAnsi="Times New Roman" w:cs="Times New Roman"/>
          <w:sz w:val="24"/>
          <w:szCs w:val="24"/>
        </w:rPr>
        <w:t>614-2013.</w:t>
      </w:r>
    </w:p>
    <w:p w:rsidR="005C24B6" w:rsidRPr="00E760ED" w:rsidRDefault="005C24B6" w:rsidP="005C24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60ED" w:rsidRPr="00E760ED" w:rsidRDefault="00E760ED" w:rsidP="00E760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>Приложения к акту:</w:t>
      </w:r>
    </w:p>
    <w:p w:rsidR="00E760ED" w:rsidRPr="00E760ED" w:rsidRDefault="00E760ED" w:rsidP="00E760E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Протоколы испытаний </w:t>
      </w:r>
      <w:r w:rsidR="0098157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FF6910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1B452E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="00981573">
        <w:rPr>
          <w:rFonts w:ascii="Times New Roman" w:eastAsia="Times New Roman" w:hAnsi="Times New Roman" w:cs="Times New Roman"/>
          <w:sz w:val="24"/>
          <w:szCs w:val="24"/>
        </w:rPr>
        <w:t xml:space="preserve"> л.</w:t>
      </w:r>
    </w:p>
    <w:p w:rsidR="00E760ED" w:rsidRPr="00E760ED" w:rsidRDefault="00E760ED" w:rsidP="00E760E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Описание типа средства измерений (проект) на </w:t>
      </w:r>
      <w:r w:rsidR="000364ED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>л.</w:t>
      </w:r>
    </w:p>
    <w:p w:rsidR="00E760ED" w:rsidRPr="00E760ED" w:rsidRDefault="00E760ED" w:rsidP="00E760E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Методика поверки на </w:t>
      </w:r>
      <w:r w:rsidR="00981573" w:rsidRPr="00981573">
        <w:rPr>
          <w:rFonts w:ascii="Times New Roman" w:eastAsia="Times New Roman" w:hAnsi="Times New Roman" w:cs="Times New Roman"/>
          <w:sz w:val="24"/>
          <w:szCs w:val="24"/>
        </w:rPr>
        <w:t>8 л.</w:t>
      </w:r>
    </w:p>
    <w:p w:rsidR="00E760ED" w:rsidRPr="00E760ED" w:rsidRDefault="00E760ED" w:rsidP="00E760ED">
      <w:pPr>
        <w:spacing w:after="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60ED" w:rsidRPr="00E760ED" w:rsidRDefault="00E760ED" w:rsidP="00E760ED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ГЦИ СИ                                                          В.А. </w:t>
      </w:r>
      <w:proofErr w:type="spellStart"/>
      <w:r w:rsidRPr="00E760ED">
        <w:rPr>
          <w:rFonts w:ascii="Times New Roman" w:eastAsia="Times New Roman" w:hAnsi="Times New Roman" w:cs="Times New Roman"/>
          <w:sz w:val="24"/>
          <w:szCs w:val="24"/>
        </w:rPr>
        <w:t>Фафурин</w:t>
      </w:r>
      <w:proofErr w:type="spellEnd"/>
      <w:r w:rsidR="00C626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64E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6261A">
        <w:rPr>
          <w:rFonts w:ascii="Times New Roman" w:eastAsia="Times New Roman" w:hAnsi="Times New Roman" w:cs="Times New Roman"/>
          <w:sz w:val="24"/>
          <w:szCs w:val="24"/>
        </w:rPr>
        <w:t>«__» ________ 2014</w:t>
      </w:r>
      <w:r w:rsidR="00C6261A" w:rsidRPr="00E760ED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E760ED" w:rsidRPr="00E760ED" w:rsidRDefault="00E760ED" w:rsidP="00E760ED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первый заместитель директора </w:t>
      </w:r>
    </w:p>
    <w:p w:rsidR="00E760ED" w:rsidRPr="00E760ED" w:rsidRDefault="00E760ED" w:rsidP="00E760ED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>ФГУП «ВНИИР» по науч</w:t>
      </w:r>
      <w:r w:rsidR="005C24B6">
        <w:rPr>
          <w:rFonts w:ascii="Times New Roman" w:eastAsia="Times New Roman" w:hAnsi="Times New Roman" w:cs="Times New Roman"/>
          <w:sz w:val="24"/>
          <w:szCs w:val="24"/>
        </w:rPr>
        <w:t>ной работе</w:t>
      </w:r>
      <w:r w:rsidR="005C24B6">
        <w:rPr>
          <w:rFonts w:ascii="Times New Roman" w:eastAsia="Times New Roman" w:hAnsi="Times New Roman" w:cs="Times New Roman"/>
          <w:sz w:val="24"/>
          <w:szCs w:val="24"/>
        </w:rPr>
        <w:tab/>
      </w:r>
      <w:r w:rsidR="005C24B6">
        <w:rPr>
          <w:rFonts w:ascii="Times New Roman" w:eastAsia="Times New Roman" w:hAnsi="Times New Roman" w:cs="Times New Roman"/>
          <w:sz w:val="24"/>
          <w:szCs w:val="24"/>
        </w:rPr>
        <w:tab/>
      </w:r>
      <w:r w:rsidR="005C24B6">
        <w:rPr>
          <w:rFonts w:ascii="Times New Roman" w:eastAsia="Times New Roman" w:hAnsi="Times New Roman" w:cs="Times New Roman"/>
          <w:sz w:val="24"/>
          <w:szCs w:val="24"/>
        </w:rPr>
        <w:tab/>
      </w:r>
      <w:r w:rsidR="005C24B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760ED" w:rsidRPr="00E760ED" w:rsidRDefault="00E760ED" w:rsidP="00C6261A">
      <w:pPr>
        <w:spacing w:before="120" w:after="120" w:line="240" w:lineRule="auto"/>
        <w:ind w:left="141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М.П.       </w:t>
      </w:r>
    </w:p>
    <w:p w:rsidR="00E760ED" w:rsidRPr="00E760ED" w:rsidRDefault="00E760ED" w:rsidP="00E760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>Представители ГЦИ СИ ФГУП «ВНИИР»,</w:t>
      </w:r>
    </w:p>
    <w:p w:rsidR="00E760ED" w:rsidRPr="00E760ED" w:rsidRDefault="00E760ED" w:rsidP="00C6261A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>Начальник отдела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ab/>
      </w:r>
      <w:r w:rsidRPr="00E760ED">
        <w:rPr>
          <w:rFonts w:ascii="Times New Roman" w:eastAsia="Times New Roman" w:hAnsi="Times New Roman" w:cs="Times New Roman"/>
          <w:sz w:val="24"/>
          <w:szCs w:val="24"/>
        </w:rPr>
        <w:tab/>
      </w:r>
      <w:r w:rsidRPr="00E760ED">
        <w:rPr>
          <w:rFonts w:ascii="Times New Roman" w:eastAsia="Times New Roman" w:hAnsi="Times New Roman" w:cs="Times New Roman"/>
          <w:sz w:val="24"/>
          <w:szCs w:val="24"/>
        </w:rPr>
        <w:tab/>
      </w:r>
      <w:r w:rsidRPr="00E760ED">
        <w:rPr>
          <w:rFonts w:ascii="Times New Roman" w:eastAsia="Times New Roman" w:hAnsi="Times New Roman" w:cs="Times New Roman"/>
          <w:sz w:val="24"/>
          <w:szCs w:val="24"/>
        </w:rPr>
        <w:tab/>
      </w:r>
      <w:r w:rsidRPr="00E760ED">
        <w:rPr>
          <w:rFonts w:ascii="Times New Roman" w:eastAsia="Times New Roman" w:hAnsi="Times New Roman" w:cs="Times New Roman"/>
          <w:sz w:val="24"/>
          <w:szCs w:val="24"/>
        </w:rPr>
        <w:tab/>
      </w:r>
      <w:r w:rsidRPr="00E760ED">
        <w:rPr>
          <w:rFonts w:ascii="Times New Roman" w:eastAsia="Times New Roman" w:hAnsi="Times New Roman" w:cs="Times New Roman"/>
          <w:sz w:val="24"/>
          <w:szCs w:val="24"/>
        </w:rPr>
        <w:tab/>
        <w:t>А.Г.</w:t>
      </w:r>
      <w:r w:rsidR="00A53F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60ED">
        <w:rPr>
          <w:rFonts w:ascii="Times New Roman" w:eastAsia="Times New Roman" w:hAnsi="Times New Roman" w:cs="Times New Roman"/>
          <w:sz w:val="24"/>
          <w:szCs w:val="24"/>
        </w:rPr>
        <w:t>Сладовский</w:t>
      </w:r>
      <w:proofErr w:type="spellEnd"/>
      <w:r w:rsidR="000364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3F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«__» ________ </w:t>
      </w:r>
      <w:r w:rsidR="005C24B6">
        <w:rPr>
          <w:rFonts w:ascii="Times New Roman" w:eastAsia="Times New Roman" w:hAnsi="Times New Roman" w:cs="Times New Roman"/>
          <w:sz w:val="24"/>
          <w:szCs w:val="24"/>
        </w:rPr>
        <w:t>2014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E760ED" w:rsidRPr="00E760ED" w:rsidRDefault="000364ED" w:rsidP="00C626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н.с.</w:t>
      </w:r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ab/>
      </w:r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ab/>
      </w:r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ab/>
      </w:r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ab/>
      </w:r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ab/>
      </w:r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А</w:t>
      </w:r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Корнилов </w:t>
      </w:r>
      <w:r w:rsidR="00A53F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24B6">
        <w:rPr>
          <w:rFonts w:ascii="Times New Roman" w:eastAsia="Times New Roman" w:hAnsi="Times New Roman" w:cs="Times New Roman"/>
          <w:sz w:val="24"/>
          <w:szCs w:val="24"/>
        </w:rPr>
        <w:t>«__» ________ 2014</w:t>
      </w:r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C6261A" w:rsidRDefault="000364ED" w:rsidP="00E760ED">
      <w:pPr>
        <w:tabs>
          <w:tab w:val="left" w:pos="6525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760ED" w:rsidRPr="00E760ED" w:rsidRDefault="00E760ED" w:rsidP="00E760ED">
      <w:pPr>
        <w:tabs>
          <w:tab w:val="left" w:pos="6525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 актом ознакомлен:</w:t>
      </w:r>
    </w:p>
    <w:p w:rsidR="000364ED" w:rsidRDefault="00E760ED" w:rsidP="000364ED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Представитель Заявителя </w:t>
      </w:r>
      <w:r w:rsidR="005F0893">
        <w:rPr>
          <w:rFonts w:ascii="Times New Roman" w:eastAsia="Times New Roman" w:hAnsi="Times New Roman" w:cs="Times New Roman"/>
          <w:sz w:val="24"/>
          <w:szCs w:val="24"/>
        </w:rPr>
        <w:t>-</w:t>
      </w:r>
      <w:r w:rsidR="000364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64ED" w:rsidRPr="000364ED">
        <w:rPr>
          <w:rFonts w:ascii="Times New Roman" w:eastAsia="Times New Roman" w:hAnsi="Times New Roman" w:cs="Times New Roman"/>
          <w:sz w:val="24"/>
          <w:szCs w:val="24"/>
        </w:rPr>
        <w:t xml:space="preserve">Первый заместитель </w:t>
      </w:r>
    </w:p>
    <w:p w:rsidR="000364ED" w:rsidRPr="000364ED" w:rsidRDefault="000364ED" w:rsidP="000364ED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4ED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64ED">
        <w:rPr>
          <w:rFonts w:ascii="Times New Roman" w:eastAsia="Times New Roman" w:hAnsi="Times New Roman" w:cs="Times New Roman"/>
          <w:sz w:val="24"/>
          <w:szCs w:val="24"/>
        </w:rPr>
        <w:t>по производству – главный инженер</w:t>
      </w:r>
    </w:p>
    <w:p w:rsidR="003354B5" w:rsidRDefault="000364ED" w:rsidP="000364ED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4ED">
        <w:rPr>
          <w:rFonts w:ascii="Times New Roman" w:eastAsia="Times New Roman" w:hAnsi="Times New Roman" w:cs="Times New Roman"/>
          <w:sz w:val="24"/>
          <w:szCs w:val="24"/>
        </w:rPr>
        <w:t>ООО «</w:t>
      </w:r>
      <w:proofErr w:type="spellStart"/>
      <w:r w:rsidRPr="000364ED">
        <w:rPr>
          <w:rFonts w:ascii="Times New Roman" w:eastAsia="Times New Roman" w:hAnsi="Times New Roman" w:cs="Times New Roman"/>
          <w:sz w:val="24"/>
          <w:szCs w:val="24"/>
        </w:rPr>
        <w:t>Татинтек</w:t>
      </w:r>
      <w:proofErr w:type="spellEnd"/>
      <w:r w:rsidRPr="000364ED">
        <w:rPr>
          <w:rFonts w:ascii="Times New Roman" w:eastAsia="Times New Roman" w:hAnsi="Times New Roman" w:cs="Times New Roman"/>
          <w:sz w:val="24"/>
          <w:szCs w:val="24"/>
        </w:rPr>
        <w:t>»</w:t>
      </w:r>
      <w:r w:rsidR="00C6261A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А</w:t>
      </w:r>
      <w:r w:rsidR="00C6261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C6261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Жильцов     </w:t>
      </w:r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>«__» ________ 201</w:t>
      </w:r>
      <w:r w:rsidR="00B82675" w:rsidRPr="00C6261A">
        <w:rPr>
          <w:rFonts w:ascii="Times New Roman" w:eastAsia="Times New Roman" w:hAnsi="Times New Roman" w:cs="Times New Roman"/>
          <w:sz w:val="24"/>
          <w:szCs w:val="24"/>
        </w:rPr>
        <w:t>4</w:t>
      </w:r>
      <w:r w:rsidR="00E760ED" w:rsidRPr="00E760ED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0364ED" w:rsidRDefault="000364ED" w:rsidP="00C6261A">
      <w:pPr>
        <w:spacing w:before="120" w:after="120" w:line="240" w:lineRule="auto"/>
        <w:ind w:left="141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261A" w:rsidRPr="00E760ED" w:rsidRDefault="00C6261A" w:rsidP="00C6261A">
      <w:pPr>
        <w:spacing w:before="120" w:after="120" w:line="240" w:lineRule="auto"/>
        <w:ind w:left="141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0ED">
        <w:rPr>
          <w:rFonts w:ascii="Times New Roman" w:eastAsia="Times New Roman" w:hAnsi="Times New Roman" w:cs="Times New Roman"/>
          <w:sz w:val="24"/>
          <w:szCs w:val="24"/>
        </w:rPr>
        <w:t xml:space="preserve">М.П.       </w:t>
      </w:r>
    </w:p>
    <w:p w:rsidR="00C6261A" w:rsidRPr="00E760ED" w:rsidRDefault="00C6261A" w:rsidP="00C6261A">
      <w:pPr>
        <w:tabs>
          <w:tab w:val="left" w:pos="6379"/>
        </w:tabs>
        <w:spacing w:after="0" w:line="240" w:lineRule="auto"/>
        <w:ind w:left="567"/>
        <w:contextualSpacing/>
        <w:jc w:val="both"/>
      </w:pPr>
    </w:p>
    <w:sectPr w:rsidR="00C6261A" w:rsidRPr="00E760ED" w:rsidSect="005F0893">
      <w:headerReference w:type="default" r:id="rId8"/>
      <w:headerReference w:type="first" r:id="rId9"/>
      <w:footerReference w:type="firs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6E3D" w:rsidRDefault="00B46E3D" w:rsidP="00663787">
      <w:pPr>
        <w:spacing w:after="0" w:line="240" w:lineRule="auto"/>
      </w:pPr>
      <w:r>
        <w:separator/>
      </w:r>
    </w:p>
  </w:endnote>
  <w:endnote w:type="continuationSeparator" w:id="1">
    <w:p w:rsidR="00B46E3D" w:rsidRDefault="00B46E3D" w:rsidP="00663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4D4" w:rsidRDefault="004B4CCA" w:rsidP="008C1615">
    <w:pPr>
      <w:pStyle w:val="a5"/>
    </w:pPr>
    <w:r>
      <w:pict>
        <v:rect id="_x0000_i1025" style="width:0;height:1.5pt" o:hralign="center" o:hrstd="t" o:hr="t" fillcolor="gray" stroked="f"/>
      </w:pict>
    </w:r>
  </w:p>
  <w:p w:rsidR="006A04D4" w:rsidRPr="00E542AC" w:rsidRDefault="006A04D4" w:rsidP="00E542AC">
    <w:pPr>
      <w:pStyle w:val="a5"/>
      <w:ind w:left="3402"/>
      <w:rPr>
        <w:lang w:val="en-US"/>
      </w:rPr>
    </w:pPr>
    <w:r w:rsidRPr="008C344D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1015365</wp:posOffset>
          </wp:positionH>
          <wp:positionV relativeFrom="paragraph">
            <wp:posOffset>-158750</wp:posOffset>
          </wp:positionV>
          <wp:extent cx="1143000" cy="914400"/>
          <wp:effectExtent l="19050" t="0" r="0" b="0"/>
          <wp:wrapNone/>
          <wp:docPr id="8" name="Рисунок 2" descr="Z:\08.СлужбаДиректора\commet-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08.СлужбаДиректора\commet-2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196215</wp:posOffset>
          </wp:positionH>
          <wp:positionV relativeFrom="paragraph">
            <wp:posOffset>71755</wp:posOffset>
          </wp:positionV>
          <wp:extent cx="638175" cy="571500"/>
          <wp:effectExtent l="19050" t="0" r="9525" b="0"/>
          <wp:wrapNone/>
          <wp:docPr id="13" name="Рисунок 13" descr="C:\Documents and Settings\ocmk1\Мои документы\Мои рисунки\Копия Scan07262011_13354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Documents and Settings\ocmk1\Мои документы\Мои рисунки\Копия Scan07262011_133542.BM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ermStart w:id="0" w:edGrp="everyone"/>
    <w:permEnd w:id="0"/>
  </w:p>
  <w:p w:rsidR="006A04D4" w:rsidRPr="00E542AC" w:rsidRDefault="006A04D4" w:rsidP="00E542AC">
    <w:pPr>
      <w:pStyle w:val="a5"/>
      <w:ind w:left="3402"/>
      <w:rPr>
        <w:lang w:val="en-US"/>
      </w:rPr>
    </w:pPr>
  </w:p>
  <w:p w:rsidR="006A04D4" w:rsidRPr="008C1615" w:rsidRDefault="006A04D4" w:rsidP="00E542AC">
    <w:pPr>
      <w:pStyle w:val="a5"/>
      <w:ind w:left="340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6E3D" w:rsidRDefault="00B46E3D" w:rsidP="00663787">
      <w:pPr>
        <w:spacing w:after="0" w:line="240" w:lineRule="auto"/>
      </w:pPr>
      <w:r>
        <w:separator/>
      </w:r>
    </w:p>
  </w:footnote>
  <w:footnote w:type="continuationSeparator" w:id="1">
    <w:p w:rsidR="00B46E3D" w:rsidRDefault="00B46E3D" w:rsidP="00663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1545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6A04D4" w:rsidRPr="00663787" w:rsidRDefault="004B4CCA" w:rsidP="00663787">
        <w:pPr>
          <w:pStyle w:val="a3"/>
          <w:jc w:val="center"/>
          <w:rPr>
            <w:rFonts w:ascii="Times New Roman" w:hAnsi="Times New Roman" w:cs="Times New Roman"/>
          </w:rPr>
        </w:pPr>
        <w:r w:rsidRPr="00663787">
          <w:rPr>
            <w:rFonts w:ascii="Times New Roman" w:hAnsi="Times New Roman" w:cs="Times New Roman"/>
          </w:rPr>
          <w:fldChar w:fldCharType="begin"/>
        </w:r>
        <w:r w:rsidR="006A04D4" w:rsidRPr="00663787">
          <w:rPr>
            <w:rFonts w:ascii="Times New Roman" w:hAnsi="Times New Roman" w:cs="Times New Roman"/>
          </w:rPr>
          <w:instrText xml:space="preserve"> PAGE   \* MERGEFORMAT </w:instrText>
        </w:r>
        <w:r w:rsidRPr="00663787">
          <w:rPr>
            <w:rFonts w:ascii="Times New Roman" w:hAnsi="Times New Roman" w:cs="Times New Roman"/>
          </w:rPr>
          <w:fldChar w:fldCharType="separate"/>
        </w:r>
        <w:r w:rsidR="0085413A">
          <w:rPr>
            <w:rFonts w:ascii="Times New Roman" w:hAnsi="Times New Roman" w:cs="Times New Roman"/>
            <w:noProof/>
          </w:rPr>
          <w:t>2</w:t>
        </w:r>
        <w:r w:rsidRPr="00663787">
          <w:rPr>
            <w:rFonts w:ascii="Times New Roman" w:hAnsi="Times New Roman" w:cs="Times New Roman"/>
          </w:rPr>
          <w:fldChar w:fldCharType="end"/>
        </w:r>
      </w:p>
    </w:sdtContent>
  </w:sdt>
  <w:p w:rsidR="006A04D4" w:rsidRDefault="006A04D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4D4" w:rsidRPr="00663787" w:rsidRDefault="006A04D4">
    <w:pPr>
      <w:pStyle w:val="a3"/>
      <w:jc w:val="center"/>
      <w:rPr>
        <w:rFonts w:ascii="Times New Roman" w:hAnsi="Times New Roman" w:cs="Times New Roman"/>
      </w:rPr>
    </w:pPr>
    <w:r w:rsidRPr="00663787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133350</wp:posOffset>
          </wp:positionH>
          <wp:positionV relativeFrom="paragraph">
            <wp:posOffset>-49530</wp:posOffset>
          </wp:positionV>
          <wp:extent cx="819150" cy="1543050"/>
          <wp:effectExtent l="19050" t="0" r="0" b="0"/>
          <wp:wrapNone/>
          <wp:docPr id="1" name="Рисунок 1" descr="E:\Брендбук\Новая папка\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E:\Брендбук\Новая папка\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1543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pPr w:leftFromText="180" w:rightFromText="180" w:vertAnchor="page" w:horzAnchor="margin" w:tblpX="675" w:tblpY="301"/>
      <w:tblW w:w="8686" w:type="dxa"/>
      <w:tblLayout w:type="fixed"/>
      <w:tblLook w:val="0000"/>
    </w:tblPr>
    <w:tblGrid>
      <w:gridCol w:w="8686"/>
    </w:tblGrid>
    <w:tr w:rsidR="006A04D4" w:rsidRPr="00DA3361" w:rsidTr="0041672B">
      <w:trPr>
        <w:trHeight w:val="2688"/>
      </w:trPr>
      <w:tc>
        <w:tcPr>
          <w:tcW w:w="8686" w:type="dxa"/>
        </w:tcPr>
        <w:p w:rsidR="006A04D4" w:rsidRPr="00DA3361" w:rsidRDefault="006A04D4" w:rsidP="0041672B">
          <w:pPr>
            <w:pStyle w:val="2"/>
            <w:spacing w:line="240" w:lineRule="auto"/>
            <w:ind w:left="284" w:firstLine="283"/>
            <w:jc w:val="center"/>
            <w:rPr>
              <w:b/>
            </w:rPr>
          </w:pPr>
        </w:p>
        <w:p w:rsidR="006A04D4" w:rsidRPr="00DA3361" w:rsidRDefault="006A04D4" w:rsidP="00396C5E">
          <w:pPr>
            <w:pStyle w:val="a9"/>
            <w:ind w:left="851"/>
            <w:jc w:val="center"/>
            <w:rPr>
              <w:color w:val="365F91" w:themeColor="accent1" w:themeShade="BF"/>
              <w:sz w:val="22"/>
              <w:szCs w:val="22"/>
            </w:rPr>
          </w:pPr>
          <w:r w:rsidRPr="00DA3361">
            <w:rPr>
              <w:color w:val="365F91" w:themeColor="accent1" w:themeShade="BF"/>
              <w:sz w:val="22"/>
              <w:szCs w:val="22"/>
            </w:rPr>
            <w:t>Государственный центр испытаний средств измерений</w:t>
          </w:r>
        </w:p>
        <w:p w:rsidR="006A04D4" w:rsidRPr="00DA3361" w:rsidRDefault="006A04D4" w:rsidP="00396C5E">
          <w:pPr>
            <w:pStyle w:val="a9"/>
            <w:ind w:left="851"/>
            <w:jc w:val="center"/>
            <w:rPr>
              <w:color w:val="365F91" w:themeColor="accent1" w:themeShade="BF"/>
              <w:sz w:val="22"/>
              <w:szCs w:val="22"/>
            </w:rPr>
          </w:pPr>
        </w:p>
        <w:p w:rsidR="006A04D4" w:rsidRPr="00DA3361" w:rsidRDefault="006A04D4" w:rsidP="00396C5E">
          <w:pPr>
            <w:pStyle w:val="a9"/>
            <w:ind w:left="851"/>
            <w:jc w:val="center"/>
            <w:rPr>
              <w:color w:val="365F91" w:themeColor="accent1" w:themeShade="BF"/>
              <w:sz w:val="22"/>
              <w:szCs w:val="22"/>
            </w:rPr>
          </w:pPr>
          <w:r w:rsidRPr="00DA3361">
            <w:rPr>
              <w:color w:val="365F91" w:themeColor="accent1" w:themeShade="BF"/>
              <w:sz w:val="22"/>
              <w:szCs w:val="22"/>
            </w:rPr>
            <w:t>Федеральное государственное унитарное предприятие</w:t>
          </w:r>
        </w:p>
        <w:p w:rsidR="006A04D4" w:rsidRPr="00DA3361" w:rsidRDefault="006A04D4" w:rsidP="00396C5E">
          <w:pPr>
            <w:pStyle w:val="a9"/>
            <w:ind w:left="851"/>
            <w:jc w:val="center"/>
            <w:rPr>
              <w:color w:val="365F91" w:themeColor="accent1" w:themeShade="BF"/>
              <w:sz w:val="22"/>
              <w:szCs w:val="22"/>
            </w:rPr>
          </w:pPr>
          <w:r w:rsidRPr="00DA3361">
            <w:rPr>
              <w:color w:val="365F91" w:themeColor="accent1" w:themeShade="BF"/>
              <w:sz w:val="22"/>
              <w:szCs w:val="22"/>
            </w:rPr>
            <w:t xml:space="preserve">«Всероссийский научно-исследовательский институт </w:t>
          </w:r>
          <w:proofErr w:type="spellStart"/>
          <w:r w:rsidRPr="00DA3361">
            <w:rPr>
              <w:color w:val="365F91" w:themeColor="accent1" w:themeShade="BF"/>
              <w:sz w:val="22"/>
              <w:szCs w:val="22"/>
            </w:rPr>
            <w:t>расходометрии</w:t>
          </w:r>
          <w:proofErr w:type="spellEnd"/>
          <w:r w:rsidRPr="00DA3361">
            <w:rPr>
              <w:color w:val="365F91" w:themeColor="accent1" w:themeShade="BF"/>
              <w:sz w:val="22"/>
              <w:szCs w:val="22"/>
            </w:rPr>
            <w:t>»</w:t>
          </w:r>
        </w:p>
        <w:p w:rsidR="006A04D4" w:rsidRPr="00DA3361" w:rsidRDefault="006A04D4" w:rsidP="00396C5E">
          <w:pPr>
            <w:pStyle w:val="a9"/>
            <w:ind w:left="851"/>
            <w:jc w:val="center"/>
            <w:rPr>
              <w:color w:val="365F91" w:themeColor="accent1" w:themeShade="BF"/>
              <w:sz w:val="22"/>
              <w:szCs w:val="22"/>
            </w:rPr>
          </w:pPr>
        </w:p>
        <w:p w:rsidR="006A04D4" w:rsidRPr="00DA3361" w:rsidRDefault="006A04D4" w:rsidP="00396C5E">
          <w:pPr>
            <w:pStyle w:val="2"/>
            <w:spacing w:line="240" w:lineRule="auto"/>
            <w:ind w:left="851"/>
            <w:jc w:val="center"/>
            <w:rPr>
              <w:b/>
              <w:color w:val="365F91" w:themeColor="accent1" w:themeShade="BF"/>
              <w:sz w:val="36"/>
              <w:szCs w:val="36"/>
            </w:rPr>
          </w:pPr>
          <w:r w:rsidRPr="00DA3361">
            <w:rPr>
              <w:b/>
              <w:color w:val="365F91" w:themeColor="accent1" w:themeShade="BF"/>
              <w:sz w:val="36"/>
              <w:szCs w:val="36"/>
            </w:rPr>
            <w:t xml:space="preserve">ГЦИ СИ ФГУП «ВНИИР» </w:t>
          </w:r>
        </w:p>
        <w:p w:rsidR="006A04D4" w:rsidRPr="00DA3361" w:rsidRDefault="006A04D4" w:rsidP="00396C5E">
          <w:pPr>
            <w:pStyle w:val="a9"/>
            <w:ind w:left="851"/>
            <w:jc w:val="center"/>
            <w:rPr>
              <w:color w:val="365F91" w:themeColor="accent1" w:themeShade="BF"/>
            </w:rPr>
          </w:pPr>
          <w:r w:rsidRPr="00DA3361">
            <w:rPr>
              <w:color w:val="365F91" w:themeColor="accent1" w:themeShade="BF"/>
            </w:rPr>
            <w:t>Регистрационный номер 30006-09</w:t>
          </w:r>
        </w:p>
        <w:p w:rsidR="006A04D4" w:rsidRPr="00DA3361" w:rsidRDefault="006A04D4" w:rsidP="00396C5E">
          <w:pPr>
            <w:pStyle w:val="a9"/>
            <w:ind w:left="851"/>
            <w:jc w:val="center"/>
            <w:rPr>
              <w:color w:val="365F91" w:themeColor="accent1" w:themeShade="BF"/>
              <w:sz w:val="8"/>
              <w:szCs w:val="8"/>
            </w:rPr>
          </w:pPr>
        </w:p>
        <w:p w:rsidR="006A04D4" w:rsidRPr="00DA3361" w:rsidRDefault="006A04D4" w:rsidP="00396C5E">
          <w:pPr>
            <w:pStyle w:val="a9"/>
            <w:ind w:left="851"/>
            <w:jc w:val="center"/>
            <w:rPr>
              <w:color w:val="365F91" w:themeColor="accent1" w:themeShade="BF"/>
            </w:rPr>
          </w:pPr>
          <w:r w:rsidRPr="00DA3361">
            <w:rPr>
              <w:color w:val="365F91" w:themeColor="accent1" w:themeShade="BF"/>
            </w:rPr>
            <w:t xml:space="preserve">Россия, Республика Татарстан, 420088, г. Казань, ул. 2-ая </w:t>
          </w:r>
          <w:proofErr w:type="spellStart"/>
          <w:r w:rsidRPr="00DA3361">
            <w:rPr>
              <w:color w:val="365F91" w:themeColor="accent1" w:themeShade="BF"/>
            </w:rPr>
            <w:t>Азинская</w:t>
          </w:r>
          <w:proofErr w:type="spellEnd"/>
          <w:r w:rsidRPr="00DA3361">
            <w:rPr>
              <w:color w:val="365F91" w:themeColor="accent1" w:themeShade="BF"/>
            </w:rPr>
            <w:t>, д. 7 «а»</w:t>
          </w:r>
        </w:p>
        <w:p w:rsidR="006A04D4" w:rsidRPr="00DA3361" w:rsidRDefault="006A04D4" w:rsidP="00396C5E">
          <w:pPr>
            <w:pStyle w:val="a9"/>
            <w:ind w:left="851"/>
            <w:jc w:val="center"/>
            <w:rPr>
              <w:color w:val="365F91" w:themeColor="accent1" w:themeShade="BF"/>
              <w:lang w:val="en-US"/>
            </w:rPr>
          </w:pPr>
          <w:r w:rsidRPr="00DA3361">
            <w:rPr>
              <w:color w:val="365F91" w:themeColor="accent1" w:themeShade="BF"/>
            </w:rPr>
            <w:t>тел</w:t>
          </w:r>
          <w:r w:rsidRPr="00DA3361">
            <w:rPr>
              <w:color w:val="365F91" w:themeColor="accent1" w:themeShade="BF"/>
              <w:lang w:val="en-US"/>
            </w:rPr>
            <w:t xml:space="preserve">. (843) 272-70-62, </w:t>
          </w:r>
          <w:r w:rsidRPr="00DA3361">
            <w:rPr>
              <w:color w:val="365F91" w:themeColor="accent1" w:themeShade="BF"/>
            </w:rPr>
            <w:t>факс</w:t>
          </w:r>
          <w:r w:rsidRPr="00DA3361">
            <w:rPr>
              <w:color w:val="365F91" w:themeColor="accent1" w:themeShade="BF"/>
              <w:lang w:val="en-US"/>
            </w:rPr>
            <w:t xml:space="preserve">  (843) 272-00-32, </w:t>
          </w:r>
        </w:p>
        <w:p w:rsidR="006A04D4" w:rsidRPr="00DA3361" w:rsidRDefault="006A04D4" w:rsidP="00396C5E">
          <w:pPr>
            <w:pStyle w:val="a9"/>
            <w:ind w:left="851"/>
            <w:jc w:val="center"/>
            <w:rPr>
              <w:color w:val="365F91" w:themeColor="accent1" w:themeShade="BF"/>
              <w:lang w:val="en-US"/>
            </w:rPr>
          </w:pPr>
          <w:r w:rsidRPr="00DA3361">
            <w:rPr>
              <w:color w:val="365F91" w:themeColor="accent1" w:themeShade="BF"/>
              <w:lang w:val="en-US"/>
            </w:rPr>
            <w:t xml:space="preserve">web-site:  www.vniir.org  </w:t>
          </w:r>
          <w:r w:rsidRPr="00DA3361">
            <w:rPr>
              <w:color w:val="365F91" w:themeColor="accent1" w:themeShade="BF"/>
            </w:rPr>
            <w:t>е</w:t>
          </w:r>
          <w:r w:rsidRPr="00DA3361">
            <w:rPr>
              <w:color w:val="365F91" w:themeColor="accent1" w:themeShade="BF"/>
              <w:lang w:val="en-US"/>
            </w:rPr>
            <w:t>-mail: office@vniir.org</w:t>
          </w:r>
        </w:p>
        <w:p w:rsidR="006A04D4" w:rsidRPr="00DA3361" w:rsidRDefault="006A04D4" w:rsidP="00396C5E">
          <w:pPr>
            <w:pStyle w:val="a9"/>
            <w:ind w:left="851"/>
            <w:jc w:val="center"/>
            <w:rPr>
              <w:color w:val="365F91" w:themeColor="accent1" w:themeShade="BF"/>
            </w:rPr>
          </w:pPr>
          <w:r w:rsidRPr="00DA3361">
            <w:rPr>
              <w:color w:val="365F91" w:themeColor="accent1" w:themeShade="BF"/>
            </w:rPr>
            <w:t>ОКПО 02567981, ОГРН 1021603623150, ИНН/КПП 1660007420/166001001</w:t>
          </w:r>
        </w:p>
        <w:p w:rsidR="006A04D4" w:rsidRPr="00DA3361" w:rsidRDefault="006A04D4" w:rsidP="0041672B">
          <w:pPr>
            <w:pStyle w:val="a9"/>
            <w:jc w:val="center"/>
          </w:pPr>
        </w:p>
      </w:tc>
    </w:tr>
  </w:tbl>
  <w:p w:rsidR="006A04D4" w:rsidRPr="00663787" w:rsidRDefault="006A04D4">
    <w:pPr>
      <w:pStyle w:val="a3"/>
      <w:jc w:val="center"/>
      <w:rPr>
        <w:rFonts w:ascii="Times New Roman" w:hAnsi="Times New Roman" w:cs="Times New Roman"/>
      </w:rPr>
    </w:pPr>
  </w:p>
  <w:p w:rsidR="006A04D4" w:rsidRDefault="004B4CCA">
    <w:pPr>
      <w:pStyle w:val="a3"/>
    </w:pPr>
    <w:r w:rsidRPr="004B4CCA">
      <w:rPr>
        <w:rFonts w:ascii="Times New Roman" w:hAnsi="Times New Roman" w:cs="Times New Roman"/>
        <w:noProof/>
      </w:rPr>
      <w:pict>
        <v:line id="Line 1" o:spid="_x0000_s1026" style="position:absolute;z-index:251660288;visibility:visible;mso-position-horizontal-relative:page" from="65.1pt,134.25pt" to="556.9pt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" o:allowincell="f" strokeweight="6pt">
          <v:stroke startarrowwidth="narrow" startarrowlength="short" endarrowwidth="narrow" endarrowlength="short" linestyle="thickBetweenThin"/>
          <w10:wrap anchorx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30040"/>
    <w:multiLevelType w:val="hybridMultilevel"/>
    <w:tmpl w:val="9C785516"/>
    <w:lvl w:ilvl="0" w:tplc="4FB085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80756C8"/>
    <w:multiLevelType w:val="hybridMultilevel"/>
    <w:tmpl w:val="8B00033C"/>
    <w:lvl w:ilvl="0" w:tplc="5EEAAEF4">
      <w:start w:val="1"/>
      <w:numFmt w:val="decimal"/>
      <w:lvlText w:val="(%1)"/>
      <w:lvlJc w:val="left"/>
      <w:pPr>
        <w:ind w:left="1428" w:hanging="360"/>
      </w:pPr>
      <w:rPr>
        <w:rFonts w:hint="default"/>
        <w:i w:val="0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63787"/>
    <w:rsid w:val="00035C33"/>
    <w:rsid w:val="000364ED"/>
    <w:rsid w:val="0008643B"/>
    <w:rsid w:val="00121A4F"/>
    <w:rsid w:val="00122BB9"/>
    <w:rsid w:val="0013664F"/>
    <w:rsid w:val="001665DC"/>
    <w:rsid w:val="00176D6A"/>
    <w:rsid w:val="001934E3"/>
    <w:rsid w:val="001B4351"/>
    <w:rsid w:val="001B452E"/>
    <w:rsid w:val="001E3CAF"/>
    <w:rsid w:val="001F10CE"/>
    <w:rsid w:val="00202717"/>
    <w:rsid w:val="00217431"/>
    <w:rsid w:val="00234176"/>
    <w:rsid w:val="002450BF"/>
    <w:rsid w:val="0025604E"/>
    <w:rsid w:val="00272B40"/>
    <w:rsid w:val="00327375"/>
    <w:rsid w:val="003354B5"/>
    <w:rsid w:val="00375109"/>
    <w:rsid w:val="0038488D"/>
    <w:rsid w:val="00387E78"/>
    <w:rsid w:val="00396C5E"/>
    <w:rsid w:val="003A1099"/>
    <w:rsid w:val="003F21DC"/>
    <w:rsid w:val="00404897"/>
    <w:rsid w:val="0041672B"/>
    <w:rsid w:val="00434700"/>
    <w:rsid w:val="00491231"/>
    <w:rsid w:val="004B4CCA"/>
    <w:rsid w:val="004C1E88"/>
    <w:rsid w:val="005313D1"/>
    <w:rsid w:val="005A07D5"/>
    <w:rsid w:val="005C24B6"/>
    <w:rsid w:val="005F0893"/>
    <w:rsid w:val="00606F34"/>
    <w:rsid w:val="00623D84"/>
    <w:rsid w:val="0065798A"/>
    <w:rsid w:val="006626AE"/>
    <w:rsid w:val="00663787"/>
    <w:rsid w:val="006638A2"/>
    <w:rsid w:val="00673FDB"/>
    <w:rsid w:val="006912AC"/>
    <w:rsid w:val="006973B9"/>
    <w:rsid w:val="006A04D4"/>
    <w:rsid w:val="006A41B1"/>
    <w:rsid w:val="00752446"/>
    <w:rsid w:val="00760D90"/>
    <w:rsid w:val="00790088"/>
    <w:rsid w:val="00793A47"/>
    <w:rsid w:val="007C5F83"/>
    <w:rsid w:val="007D25F1"/>
    <w:rsid w:val="007D6523"/>
    <w:rsid w:val="0081005E"/>
    <w:rsid w:val="00850297"/>
    <w:rsid w:val="0085413A"/>
    <w:rsid w:val="008C053B"/>
    <w:rsid w:val="008C1615"/>
    <w:rsid w:val="008E525A"/>
    <w:rsid w:val="008E5301"/>
    <w:rsid w:val="008E58DB"/>
    <w:rsid w:val="00935C19"/>
    <w:rsid w:val="009518B3"/>
    <w:rsid w:val="00954F4B"/>
    <w:rsid w:val="00981573"/>
    <w:rsid w:val="00997F94"/>
    <w:rsid w:val="009A6D0F"/>
    <w:rsid w:val="009F020E"/>
    <w:rsid w:val="00A250B6"/>
    <w:rsid w:val="00A53F46"/>
    <w:rsid w:val="00A9621F"/>
    <w:rsid w:val="00A97BD5"/>
    <w:rsid w:val="00AC7243"/>
    <w:rsid w:val="00B14415"/>
    <w:rsid w:val="00B46E3D"/>
    <w:rsid w:val="00B5746C"/>
    <w:rsid w:val="00B62D8A"/>
    <w:rsid w:val="00B82675"/>
    <w:rsid w:val="00BD2A13"/>
    <w:rsid w:val="00BD5259"/>
    <w:rsid w:val="00BF305F"/>
    <w:rsid w:val="00C13AEF"/>
    <w:rsid w:val="00C6261A"/>
    <w:rsid w:val="00C77C29"/>
    <w:rsid w:val="00C91FBE"/>
    <w:rsid w:val="00C9226E"/>
    <w:rsid w:val="00CD2596"/>
    <w:rsid w:val="00CE7686"/>
    <w:rsid w:val="00D349C2"/>
    <w:rsid w:val="00D41F62"/>
    <w:rsid w:val="00D71077"/>
    <w:rsid w:val="00DA3361"/>
    <w:rsid w:val="00DD735D"/>
    <w:rsid w:val="00E3627A"/>
    <w:rsid w:val="00E40AE1"/>
    <w:rsid w:val="00E542AC"/>
    <w:rsid w:val="00E70FA3"/>
    <w:rsid w:val="00E760ED"/>
    <w:rsid w:val="00E91336"/>
    <w:rsid w:val="00EB07F3"/>
    <w:rsid w:val="00EB29B6"/>
    <w:rsid w:val="00EC5AF5"/>
    <w:rsid w:val="00F60668"/>
    <w:rsid w:val="00F670DB"/>
    <w:rsid w:val="00FF69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3787"/>
  </w:style>
  <w:style w:type="paragraph" w:styleId="a5">
    <w:name w:val="footer"/>
    <w:basedOn w:val="a"/>
    <w:link w:val="a6"/>
    <w:uiPriority w:val="99"/>
    <w:unhideWhenUsed/>
    <w:rsid w:val="0066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3787"/>
  </w:style>
  <w:style w:type="paragraph" w:styleId="a7">
    <w:name w:val="Balloon Text"/>
    <w:basedOn w:val="a"/>
    <w:link w:val="a8"/>
    <w:uiPriority w:val="99"/>
    <w:semiHidden/>
    <w:unhideWhenUsed/>
    <w:rsid w:val="0066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3787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66378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663787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No Spacing"/>
    <w:uiPriority w:val="1"/>
    <w:qFormat/>
    <w:rsid w:val="006637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6626AE"/>
    <w:pPr>
      <w:ind w:left="720"/>
      <w:contextualSpacing/>
    </w:pPr>
  </w:style>
  <w:style w:type="table" w:styleId="ab">
    <w:name w:val="Table Grid"/>
    <w:basedOn w:val="a1"/>
    <w:uiPriority w:val="59"/>
    <w:rsid w:val="00DA336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3787"/>
  </w:style>
  <w:style w:type="paragraph" w:styleId="a5">
    <w:name w:val="footer"/>
    <w:basedOn w:val="a"/>
    <w:link w:val="a6"/>
    <w:uiPriority w:val="99"/>
    <w:unhideWhenUsed/>
    <w:rsid w:val="0066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3787"/>
  </w:style>
  <w:style w:type="paragraph" w:styleId="a7">
    <w:name w:val="Balloon Text"/>
    <w:basedOn w:val="a"/>
    <w:link w:val="a8"/>
    <w:uiPriority w:val="99"/>
    <w:semiHidden/>
    <w:unhideWhenUsed/>
    <w:rsid w:val="0066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3787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66378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663787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No Spacing"/>
    <w:uiPriority w:val="1"/>
    <w:qFormat/>
    <w:rsid w:val="006637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5BD5C-D94C-4B57-BE99-4AF724E6B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ВНИИР</Company>
  <LinksUpToDate>false</LinksUpToDate>
  <CharactersWithSpaces>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ocmk1</dc:creator>
  <cp:keywords/>
  <dc:description/>
  <cp:lastModifiedBy>АК</cp:lastModifiedBy>
  <cp:revision>17</cp:revision>
  <cp:lastPrinted>2014-08-18T08:47:00Z</cp:lastPrinted>
  <dcterms:created xsi:type="dcterms:W3CDTF">2014-06-27T06:18:00Z</dcterms:created>
  <dcterms:modified xsi:type="dcterms:W3CDTF">2014-08-27T12:53:00Z</dcterms:modified>
</cp:coreProperties>
</file>